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16" w:rsidRPr="005A00BB" w:rsidRDefault="00170316">
      <w:pPr>
        <w:rPr>
          <w:b/>
          <w:lang w:val="en-GB"/>
        </w:rPr>
      </w:pPr>
      <w:r w:rsidRPr="005A00BB">
        <w:rPr>
          <w:b/>
          <w:lang w:val="en-GB"/>
        </w:rPr>
        <w:t>Question 2</w:t>
      </w:r>
      <w:r w:rsidR="005A00BB">
        <w:rPr>
          <w:b/>
          <w:lang w:val="en-GB"/>
        </w:rPr>
        <w:t xml:space="preserve"> – part1</w:t>
      </w:r>
    </w:p>
    <w:tbl>
      <w:tblPr>
        <w:tblW w:w="148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5"/>
        <w:gridCol w:w="879"/>
        <w:gridCol w:w="774"/>
        <w:gridCol w:w="774"/>
        <w:gridCol w:w="1389"/>
        <w:gridCol w:w="1417"/>
        <w:gridCol w:w="1107"/>
        <w:gridCol w:w="1052"/>
        <w:gridCol w:w="1243"/>
        <w:gridCol w:w="1195"/>
        <w:gridCol w:w="1606"/>
        <w:gridCol w:w="1568"/>
      </w:tblGrid>
      <w:tr w:rsidR="00170316" w:rsidRPr="00170316" w:rsidTr="00380062">
        <w:trPr>
          <w:trHeight w:val="315"/>
        </w:trPr>
        <w:tc>
          <w:tcPr>
            <w:tcW w:w="1855" w:type="dxa"/>
            <w:noWrap/>
            <w:hideMark/>
          </w:tcPr>
          <w:p w:rsidR="00170316" w:rsidRPr="00170316" w:rsidRDefault="00170316" w:rsidP="005A00BB">
            <w:pPr>
              <w:rPr>
                <w:b/>
                <w:bCs/>
              </w:rPr>
            </w:pPr>
            <w:r w:rsidRPr="00170316">
              <w:rPr>
                <w:b/>
                <w:bCs/>
              </w:rPr>
              <w:t>Time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pPr>
              <w:rPr>
                <w:b/>
                <w:bCs/>
              </w:rPr>
            </w:pPr>
            <w:r w:rsidRPr="00170316">
              <w:rPr>
                <w:b/>
                <w:bCs/>
              </w:rPr>
              <w:t>Figs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pPr>
              <w:rPr>
                <w:b/>
                <w:bCs/>
              </w:rPr>
            </w:pPr>
            <w:r w:rsidRPr="00170316">
              <w:rPr>
                <w:b/>
                <w:bCs/>
              </w:rPr>
              <w:t>Total of 4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pPr>
              <w:rPr>
                <w:b/>
                <w:bCs/>
              </w:rPr>
            </w:pPr>
            <w:r w:rsidRPr="00170316">
              <w:rPr>
                <w:b/>
                <w:bCs/>
              </w:rPr>
              <w:t>Total of 8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pPr>
              <w:rPr>
                <w:b/>
                <w:bCs/>
              </w:rPr>
            </w:pPr>
            <w:r w:rsidRPr="00170316">
              <w:rPr>
                <w:b/>
                <w:bCs/>
              </w:rPr>
              <w:t>Moving Average (Trend)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pPr>
              <w:rPr>
                <w:b/>
                <w:bCs/>
              </w:rPr>
            </w:pPr>
            <w:r w:rsidRPr="00170316">
              <w:rPr>
                <w:b/>
                <w:bCs/>
              </w:rPr>
              <w:t>Seasonal Variation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pPr>
              <w:rPr>
                <w:b/>
                <w:bCs/>
              </w:rPr>
            </w:pPr>
            <w:r w:rsidRPr="00170316">
              <w:rPr>
                <w:b/>
                <w:bCs/>
              </w:rPr>
              <w:t>Q1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pPr>
              <w:rPr>
                <w:b/>
                <w:bCs/>
              </w:rPr>
            </w:pPr>
            <w:r w:rsidRPr="00170316">
              <w:rPr>
                <w:b/>
                <w:bCs/>
              </w:rPr>
              <w:t>Q2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pPr>
              <w:rPr>
                <w:b/>
                <w:bCs/>
              </w:rPr>
            </w:pPr>
            <w:r w:rsidRPr="00170316">
              <w:rPr>
                <w:b/>
                <w:bCs/>
              </w:rPr>
              <w:t>Q3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pPr>
              <w:rPr>
                <w:b/>
                <w:bCs/>
              </w:rPr>
            </w:pPr>
            <w:r w:rsidRPr="00170316">
              <w:rPr>
                <w:b/>
                <w:bCs/>
              </w:rPr>
              <w:t>Q4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pPr>
              <w:rPr>
                <w:b/>
                <w:bCs/>
              </w:rPr>
            </w:pPr>
            <w:r w:rsidRPr="00170316">
              <w:rPr>
                <w:b/>
                <w:bCs/>
              </w:rPr>
              <w:t>Adjusted Seasonal Variation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pPr>
              <w:rPr>
                <w:b/>
                <w:bCs/>
              </w:rPr>
            </w:pPr>
            <w:proofErr w:type="spellStart"/>
            <w:r w:rsidRPr="00170316">
              <w:rPr>
                <w:b/>
                <w:bCs/>
              </w:rPr>
              <w:t>OurDes</w:t>
            </w:r>
            <w:proofErr w:type="spellEnd"/>
            <w:r w:rsidRPr="00170316">
              <w:rPr>
                <w:b/>
                <w:bCs/>
              </w:rPr>
              <w:t xml:space="preserve"> Figures</w:t>
            </w:r>
          </w:p>
        </w:tc>
      </w:tr>
      <w:tr w:rsidR="00170316" w:rsidRPr="00170316" w:rsidTr="00380062">
        <w:trPr>
          <w:trHeight w:val="315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Q4_December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10749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175,301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10573,699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Q1_March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10854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7,971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10846,029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42140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Q2_June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10570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84338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10542,25</w:t>
            </w:r>
            <w:r w:rsidR="005A00BB">
              <w:t>0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27,750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27,750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171,801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10398,199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42198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Q3_September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9967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83942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10492,75</w:t>
            </w:r>
            <w:r w:rsidR="005A00BB">
              <w:t>0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-525,750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-525,750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-355,074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10322,074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41744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Q4_December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10807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83382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10422,75</w:t>
            </w:r>
            <w:r w:rsidR="005A00BB">
              <w:t>0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384,250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384,250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175,301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10631,699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41638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Q1_March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10400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83746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10468,25</w:t>
            </w:r>
            <w:r w:rsidR="005A00BB">
              <w:t>0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-68,250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-68,250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7,971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10392,029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42108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Q2_June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10464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84433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10554,125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-90,125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-90,125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171,801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10292,199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42325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Q3_September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10437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84442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10555,25</w:t>
            </w:r>
            <w:r w:rsidR="005A00BB">
              <w:t>0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-118,250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-118,250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-355,074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10792,074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42117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Q4_December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11024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84320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10540</w:t>
            </w:r>
            <w:r w:rsidR="005A00BB">
              <w:t>,000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484,000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484,000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175,301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10848,699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170316" w:rsidRDefault="00170316" w:rsidP="005A00BB">
            <w:r w:rsidRPr="00170316">
              <w:lastRenderedPageBreak/>
              <w:t> 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42203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Q1_March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10192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83956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10494,5</w:t>
            </w:r>
            <w:r w:rsidR="005A00BB">
              <w:t>00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-302,500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-302,500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7,971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10184,029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41753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Q2_June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10550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83521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10440,125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109,875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109,875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171,801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10378,199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41768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Q3_September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9987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84190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10523,75</w:t>
            </w:r>
            <w:r w:rsidR="005A00BB">
              <w:t>0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-536,750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-536,750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-355,074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10342,074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42422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Q4_December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11039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85226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10653,25</w:t>
            </w:r>
            <w:r w:rsidR="005A00BB">
              <w:t>0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385,750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385,750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175,301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10863,699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42804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Q1_March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10846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85974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10746,75</w:t>
            </w:r>
            <w:r w:rsidR="005A00BB">
              <w:t>0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99,250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99,250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7,971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10838,029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43170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Q2_June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10932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86158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10769,75</w:t>
            </w:r>
            <w:r w:rsidR="005A00BB">
              <w:t>0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162,250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162,250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171,801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10760,199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42988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Q3_September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10353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85860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10732,5</w:t>
            </w:r>
            <w:r w:rsidR="005A00BB">
              <w:t>00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-379,500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-379,500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-355,074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10708,074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42872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Q4_December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10857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85388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10673,5</w:t>
            </w:r>
            <w:r w:rsidR="005A00BB">
              <w:t>00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183,500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183,500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175,301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10681,699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42516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Q1_March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10730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84573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10571,625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158,375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158,375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7,971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10722,029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42057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Q2_June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10576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83418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10427,25</w:t>
            </w:r>
            <w:r w:rsidR="005A00BB">
              <w:t>0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148,750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148,750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171,801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10404,199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170316" w:rsidRDefault="00170316" w:rsidP="005A00BB">
            <w:r w:rsidRPr="00170316">
              <w:lastRenderedPageBreak/>
              <w:t> 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41361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Q3_September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9894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81771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10221,375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-327,375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-327,375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-355,074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10249,074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40410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Q4_December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10161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80290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10036,25</w:t>
            </w:r>
            <w:r w:rsidR="005A00BB">
              <w:t>0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124,750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124,750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175,301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9985,699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39880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Q1_March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9779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79020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9877,5</w:t>
            </w:r>
            <w:r w:rsidR="005A00BB">
              <w:t>00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-98,500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-98,500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7,971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9771,029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39140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Q2_June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10046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77399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9674,875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371,125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371,125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171,801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9874,199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38259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Q3_September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9154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75957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9494,625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-340,625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-340,625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-355,074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9509,074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37698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Q4_December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9280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74448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9306</w:t>
            </w:r>
            <w:r w:rsidR="005A00BB">
              <w:t>.000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-26,000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-26,000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175,301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9104,699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36750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Q1_March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9218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72437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9054,625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163,375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163,375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7,971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9210,029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35687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Q2_June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9098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70320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8790</w:t>
            </w:r>
            <w:r w:rsidR="005A00BB">
              <w:t>,000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308,000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308,000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171,801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8926,199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34633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Q3_September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8091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67892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8486,5</w:t>
            </w:r>
            <w:r w:rsidR="005A00BB">
              <w:t>00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-395,500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-395,500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-355,074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8446,074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33259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Q4_December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8226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65767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8220,875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5,125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5,125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175,301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8050,699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lastRenderedPageBreak/>
              <w:t> 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32508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bookmarkStart w:id="0" w:name="_GoBack"/>
        <w:bookmarkEnd w:id="0"/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Q1_March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7844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64383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8047,875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-203,875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-203,875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7,971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7836,029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31875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Q2_June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8347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62926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7865,75</w:t>
            </w:r>
            <w:r w:rsidR="005A00BB">
              <w:t>0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481,250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481,250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171,801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8175,199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31051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Q3_September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7458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61855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7731,875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-273,875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-273,875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-355,074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7813,074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30804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Q4_December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7402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60344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7543</w:t>
            </w:r>
            <w:r w:rsidR="005A00BB">
              <w:t>,000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-141,000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-141,000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175,301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7226,699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29540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Q1_March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7597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58162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7270,25</w:t>
            </w:r>
            <w:r w:rsidR="005A00BB">
              <w:t>0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326,750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326,750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7,971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7589,029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28622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Q2_June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7083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56456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7057</w:t>
            </w:r>
            <w:r w:rsidR="005A00BB">
              <w:t>,000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26,000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26,000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171,801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6911,199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27834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Q3_September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6540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54353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6794,125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-254,125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-254,125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-355,074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6895,074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26519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Q4_December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6614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52234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6529,25</w:t>
            </w:r>
            <w:r w:rsidR="00380062">
              <w:t>0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84,750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84,750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175,301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6438,699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25715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Q1_March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6282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50488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6311</w:t>
            </w:r>
            <w:r w:rsidR="00380062">
              <w:t>,000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-29,000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-29,000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7,971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6274,029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24773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Q2_June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6279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49079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6134,875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144,125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144,125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171,801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6107,199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lastRenderedPageBreak/>
              <w:t> 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24306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Q3_September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5598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48208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6026</w:t>
            </w:r>
            <w:r w:rsidR="00380062">
              <w:t>,000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-428,000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-428,000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-355,074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5953,074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23902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Q4_December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6147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47265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5908,125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238,875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238,875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175,301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5971,699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23363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Q1_March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5878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7,971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5870,029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  <w:r w:rsidRPr="00380062">
              <w:rPr>
                <w:b/>
              </w:rPr>
              <w:t>Q2_June</w:t>
            </w: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>
            <w:r w:rsidRPr="00170316">
              <w:t>5740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774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389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41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171,801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>
            <w:r w:rsidRPr="00170316">
              <w:t>5568,199</w:t>
            </w:r>
          </w:p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/>
        </w:tc>
        <w:tc>
          <w:tcPr>
            <w:tcW w:w="774" w:type="dxa"/>
            <w:noWrap/>
            <w:hideMark/>
          </w:tcPr>
          <w:p w:rsidR="00170316" w:rsidRPr="00170316" w:rsidRDefault="00170316" w:rsidP="005A00BB"/>
        </w:tc>
        <w:tc>
          <w:tcPr>
            <w:tcW w:w="774" w:type="dxa"/>
            <w:noWrap/>
            <w:hideMark/>
          </w:tcPr>
          <w:p w:rsidR="00170316" w:rsidRPr="00170316" w:rsidRDefault="00170316" w:rsidP="005A00BB"/>
        </w:tc>
        <w:tc>
          <w:tcPr>
            <w:tcW w:w="1389" w:type="dxa"/>
            <w:noWrap/>
            <w:hideMark/>
          </w:tcPr>
          <w:p w:rsidR="00170316" w:rsidRPr="00170316" w:rsidRDefault="00170316" w:rsidP="005A00BB"/>
        </w:tc>
        <w:tc>
          <w:tcPr>
            <w:tcW w:w="1417" w:type="dxa"/>
            <w:noWrap/>
            <w:hideMark/>
          </w:tcPr>
          <w:p w:rsidR="00170316" w:rsidRPr="00170316" w:rsidRDefault="00170316" w:rsidP="005A00BB"/>
        </w:tc>
        <w:tc>
          <w:tcPr>
            <w:tcW w:w="1107" w:type="dxa"/>
            <w:noWrap/>
            <w:hideMark/>
          </w:tcPr>
          <w:p w:rsidR="00170316" w:rsidRPr="00170316" w:rsidRDefault="00170316" w:rsidP="005A00BB"/>
        </w:tc>
        <w:tc>
          <w:tcPr>
            <w:tcW w:w="1052" w:type="dxa"/>
            <w:noWrap/>
            <w:hideMark/>
          </w:tcPr>
          <w:p w:rsidR="00170316" w:rsidRPr="00170316" w:rsidRDefault="00170316" w:rsidP="005A00BB"/>
        </w:tc>
        <w:tc>
          <w:tcPr>
            <w:tcW w:w="1243" w:type="dxa"/>
            <w:noWrap/>
            <w:hideMark/>
          </w:tcPr>
          <w:p w:rsidR="00170316" w:rsidRPr="00170316" w:rsidRDefault="00170316" w:rsidP="005A00BB"/>
        </w:tc>
        <w:tc>
          <w:tcPr>
            <w:tcW w:w="1195" w:type="dxa"/>
            <w:noWrap/>
            <w:hideMark/>
          </w:tcPr>
          <w:p w:rsidR="00170316" w:rsidRPr="00170316" w:rsidRDefault="00170316" w:rsidP="005A00BB"/>
        </w:tc>
        <w:tc>
          <w:tcPr>
            <w:tcW w:w="1606" w:type="dxa"/>
            <w:noWrap/>
            <w:hideMark/>
          </w:tcPr>
          <w:p w:rsidR="00170316" w:rsidRPr="00170316" w:rsidRDefault="00170316" w:rsidP="005A00BB"/>
        </w:tc>
        <w:tc>
          <w:tcPr>
            <w:tcW w:w="1568" w:type="dxa"/>
            <w:noWrap/>
            <w:hideMark/>
          </w:tcPr>
          <w:p w:rsidR="00170316" w:rsidRPr="00170316" w:rsidRDefault="00170316" w:rsidP="005A00BB"/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/>
        </w:tc>
        <w:tc>
          <w:tcPr>
            <w:tcW w:w="774" w:type="dxa"/>
            <w:noWrap/>
            <w:hideMark/>
          </w:tcPr>
          <w:p w:rsidR="00170316" w:rsidRPr="00170316" w:rsidRDefault="00170316" w:rsidP="005A00BB"/>
        </w:tc>
        <w:tc>
          <w:tcPr>
            <w:tcW w:w="774" w:type="dxa"/>
            <w:noWrap/>
            <w:hideMark/>
          </w:tcPr>
          <w:p w:rsidR="00170316" w:rsidRPr="00170316" w:rsidRDefault="00170316" w:rsidP="005A00BB"/>
        </w:tc>
        <w:tc>
          <w:tcPr>
            <w:tcW w:w="1389" w:type="dxa"/>
            <w:noWrap/>
            <w:hideMark/>
          </w:tcPr>
          <w:p w:rsidR="00170316" w:rsidRPr="00170316" w:rsidRDefault="00170316" w:rsidP="005A00BB"/>
        </w:tc>
        <w:tc>
          <w:tcPr>
            <w:tcW w:w="1417" w:type="dxa"/>
            <w:noWrap/>
            <w:hideMark/>
          </w:tcPr>
          <w:p w:rsidR="00170316" w:rsidRPr="005A00BB" w:rsidRDefault="00170316" w:rsidP="005A00BB">
            <w:pPr>
              <w:rPr>
                <w:b/>
              </w:rPr>
            </w:pPr>
            <w:r w:rsidRPr="005A00BB">
              <w:rPr>
                <w:b/>
              </w:rPr>
              <w:t>Total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45,625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1689,000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-3579,750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1724,000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 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/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/>
        </w:tc>
        <w:tc>
          <w:tcPr>
            <w:tcW w:w="774" w:type="dxa"/>
            <w:noWrap/>
            <w:hideMark/>
          </w:tcPr>
          <w:p w:rsidR="00170316" w:rsidRPr="00170316" w:rsidRDefault="00170316" w:rsidP="005A00BB"/>
        </w:tc>
        <w:tc>
          <w:tcPr>
            <w:tcW w:w="774" w:type="dxa"/>
            <w:noWrap/>
            <w:hideMark/>
          </w:tcPr>
          <w:p w:rsidR="00170316" w:rsidRPr="00170316" w:rsidRDefault="00170316" w:rsidP="005A00BB"/>
        </w:tc>
        <w:tc>
          <w:tcPr>
            <w:tcW w:w="1389" w:type="dxa"/>
            <w:noWrap/>
            <w:hideMark/>
          </w:tcPr>
          <w:p w:rsidR="00170316" w:rsidRPr="00170316" w:rsidRDefault="00170316" w:rsidP="005A00BB"/>
        </w:tc>
        <w:tc>
          <w:tcPr>
            <w:tcW w:w="1417" w:type="dxa"/>
            <w:noWrap/>
            <w:hideMark/>
          </w:tcPr>
          <w:p w:rsidR="00170316" w:rsidRPr="005A00BB" w:rsidRDefault="00170316" w:rsidP="005A00BB">
            <w:pPr>
              <w:rPr>
                <w:b/>
              </w:rPr>
            </w:pPr>
            <w:r w:rsidRPr="005A00BB">
              <w:rPr>
                <w:b/>
              </w:rPr>
              <w:t xml:space="preserve">Seasonal Variation 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5,069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168,900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 w:rsidRPr="00170316">
              <w:t>-357,975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172,400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-11,606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/>
        </w:tc>
      </w:tr>
      <w:tr w:rsidR="00170316" w:rsidRPr="00170316" w:rsidTr="00380062">
        <w:trPr>
          <w:trHeight w:val="300"/>
        </w:trPr>
        <w:tc>
          <w:tcPr>
            <w:tcW w:w="1855" w:type="dxa"/>
            <w:noWrap/>
            <w:hideMark/>
          </w:tcPr>
          <w:p w:rsidR="00170316" w:rsidRPr="00380062" w:rsidRDefault="00170316" w:rsidP="005A00BB">
            <w:pPr>
              <w:rPr>
                <w:b/>
              </w:rPr>
            </w:pPr>
          </w:p>
        </w:tc>
        <w:tc>
          <w:tcPr>
            <w:tcW w:w="879" w:type="dxa"/>
            <w:noWrap/>
            <w:hideMark/>
          </w:tcPr>
          <w:p w:rsidR="00170316" w:rsidRPr="00170316" w:rsidRDefault="00170316" w:rsidP="005A00BB"/>
        </w:tc>
        <w:tc>
          <w:tcPr>
            <w:tcW w:w="774" w:type="dxa"/>
            <w:noWrap/>
            <w:hideMark/>
          </w:tcPr>
          <w:p w:rsidR="00170316" w:rsidRPr="00170316" w:rsidRDefault="00170316" w:rsidP="005A00BB"/>
        </w:tc>
        <w:tc>
          <w:tcPr>
            <w:tcW w:w="774" w:type="dxa"/>
            <w:noWrap/>
            <w:hideMark/>
          </w:tcPr>
          <w:p w:rsidR="00170316" w:rsidRPr="00170316" w:rsidRDefault="00170316" w:rsidP="005A00BB"/>
        </w:tc>
        <w:tc>
          <w:tcPr>
            <w:tcW w:w="1389" w:type="dxa"/>
            <w:noWrap/>
            <w:hideMark/>
          </w:tcPr>
          <w:p w:rsidR="00170316" w:rsidRPr="00170316" w:rsidRDefault="00170316" w:rsidP="005A00BB"/>
        </w:tc>
        <w:tc>
          <w:tcPr>
            <w:tcW w:w="1417" w:type="dxa"/>
            <w:noWrap/>
            <w:hideMark/>
          </w:tcPr>
          <w:p w:rsidR="00170316" w:rsidRPr="005A00BB" w:rsidRDefault="00170316" w:rsidP="005A00BB">
            <w:pPr>
              <w:rPr>
                <w:b/>
              </w:rPr>
            </w:pPr>
            <w:r w:rsidRPr="005A00BB">
              <w:rPr>
                <w:b/>
              </w:rPr>
              <w:t>Adjusted seasonal variation</w:t>
            </w:r>
          </w:p>
        </w:tc>
        <w:tc>
          <w:tcPr>
            <w:tcW w:w="1107" w:type="dxa"/>
            <w:noWrap/>
            <w:hideMark/>
          </w:tcPr>
          <w:p w:rsidR="00170316" w:rsidRPr="00170316" w:rsidRDefault="00170316" w:rsidP="005A00BB">
            <w:r w:rsidRPr="00170316">
              <w:t>7,971</w:t>
            </w:r>
          </w:p>
        </w:tc>
        <w:tc>
          <w:tcPr>
            <w:tcW w:w="1052" w:type="dxa"/>
            <w:noWrap/>
            <w:hideMark/>
          </w:tcPr>
          <w:p w:rsidR="00170316" w:rsidRPr="00170316" w:rsidRDefault="00170316" w:rsidP="005A00BB">
            <w:r w:rsidRPr="00170316">
              <w:t>171,801</w:t>
            </w:r>
          </w:p>
        </w:tc>
        <w:tc>
          <w:tcPr>
            <w:tcW w:w="1243" w:type="dxa"/>
            <w:noWrap/>
            <w:hideMark/>
          </w:tcPr>
          <w:p w:rsidR="00170316" w:rsidRPr="00170316" w:rsidRDefault="00170316" w:rsidP="005A00BB">
            <w:r>
              <w:t>-355,074</w:t>
            </w:r>
          </w:p>
        </w:tc>
        <w:tc>
          <w:tcPr>
            <w:tcW w:w="1195" w:type="dxa"/>
            <w:noWrap/>
            <w:hideMark/>
          </w:tcPr>
          <w:p w:rsidR="00170316" w:rsidRPr="00170316" w:rsidRDefault="00170316" w:rsidP="005A00BB">
            <w:r w:rsidRPr="00170316">
              <w:t>175,301</w:t>
            </w:r>
          </w:p>
        </w:tc>
        <w:tc>
          <w:tcPr>
            <w:tcW w:w="1606" w:type="dxa"/>
            <w:noWrap/>
            <w:hideMark/>
          </w:tcPr>
          <w:p w:rsidR="00170316" w:rsidRPr="00170316" w:rsidRDefault="00170316" w:rsidP="005A00BB">
            <w:r w:rsidRPr="00170316">
              <w:t>0,000</w:t>
            </w:r>
          </w:p>
        </w:tc>
        <w:tc>
          <w:tcPr>
            <w:tcW w:w="1568" w:type="dxa"/>
            <w:noWrap/>
            <w:hideMark/>
          </w:tcPr>
          <w:p w:rsidR="00170316" w:rsidRPr="00170316" w:rsidRDefault="00170316" w:rsidP="005A00BB"/>
        </w:tc>
      </w:tr>
    </w:tbl>
    <w:p w:rsidR="00380062" w:rsidRDefault="00380062">
      <w:pPr>
        <w:rPr>
          <w:lang w:val="en-GB"/>
        </w:rPr>
      </w:pPr>
    </w:p>
    <w:p w:rsidR="00380062" w:rsidRDefault="00380062" w:rsidP="00380062">
      <w:pPr>
        <w:rPr>
          <w:lang w:val="en-GB"/>
        </w:rPr>
      </w:pPr>
    </w:p>
    <w:p w:rsidR="00170316" w:rsidRDefault="00380062" w:rsidP="00380062">
      <w:pPr>
        <w:tabs>
          <w:tab w:val="left" w:pos="11070"/>
        </w:tabs>
        <w:rPr>
          <w:lang w:val="en-GB"/>
        </w:rPr>
      </w:pPr>
      <w:r>
        <w:rPr>
          <w:lang w:val="en-GB"/>
        </w:rPr>
        <w:tab/>
      </w:r>
    </w:p>
    <w:p w:rsidR="00380062" w:rsidRDefault="00380062" w:rsidP="00380062">
      <w:pPr>
        <w:tabs>
          <w:tab w:val="left" w:pos="11070"/>
        </w:tabs>
        <w:rPr>
          <w:lang w:val="en-GB"/>
        </w:rPr>
      </w:pPr>
    </w:p>
    <w:p w:rsidR="00401BEC" w:rsidRDefault="00401BEC" w:rsidP="00380062">
      <w:pPr>
        <w:tabs>
          <w:tab w:val="left" w:pos="11070"/>
        </w:tabs>
        <w:rPr>
          <w:lang w:val="en-GB"/>
        </w:rPr>
      </w:pPr>
    </w:p>
    <w:p w:rsidR="00401BEC" w:rsidRDefault="00401BEC" w:rsidP="00380062">
      <w:pPr>
        <w:tabs>
          <w:tab w:val="left" w:pos="11070"/>
        </w:tabs>
        <w:rPr>
          <w:lang w:val="en-GB"/>
        </w:rPr>
      </w:pPr>
    </w:p>
    <w:p w:rsidR="00401BEC" w:rsidRDefault="00401BEC" w:rsidP="00380062">
      <w:pPr>
        <w:tabs>
          <w:tab w:val="left" w:pos="11070"/>
        </w:tabs>
        <w:rPr>
          <w:lang w:val="en-GB"/>
        </w:rPr>
      </w:pPr>
    </w:p>
    <w:p w:rsidR="00401BEC" w:rsidRDefault="00401BEC" w:rsidP="00380062">
      <w:pPr>
        <w:tabs>
          <w:tab w:val="left" w:pos="11070"/>
        </w:tabs>
        <w:rPr>
          <w:lang w:val="en-GB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8915400" cy="4238625"/>
            <wp:effectExtent l="0" t="0" r="0" b="95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80062" w:rsidRDefault="00380062" w:rsidP="00380062">
      <w:pPr>
        <w:tabs>
          <w:tab w:val="left" w:pos="11070"/>
        </w:tabs>
        <w:rPr>
          <w:lang w:val="en-GB"/>
        </w:rPr>
      </w:pPr>
    </w:p>
    <w:p w:rsidR="00380062" w:rsidRDefault="00380062" w:rsidP="00380062">
      <w:pPr>
        <w:tabs>
          <w:tab w:val="left" w:pos="11070"/>
        </w:tabs>
        <w:rPr>
          <w:lang w:val="en-GB"/>
        </w:rPr>
      </w:pPr>
    </w:p>
    <w:p w:rsidR="00401BEC" w:rsidRDefault="00401BEC" w:rsidP="00380062">
      <w:pPr>
        <w:tabs>
          <w:tab w:val="left" w:pos="11070"/>
        </w:tabs>
        <w:rPr>
          <w:lang w:val="en-GB"/>
        </w:rPr>
      </w:pPr>
    </w:p>
    <w:p w:rsidR="006D7A57" w:rsidRDefault="006D7A57" w:rsidP="00380062">
      <w:pPr>
        <w:tabs>
          <w:tab w:val="left" w:pos="11070"/>
        </w:tabs>
        <w:rPr>
          <w:lang w:val="en-GB"/>
        </w:rPr>
      </w:pPr>
    </w:p>
    <w:p w:rsidR="00401BEC" w:rsidRDefault="00401BEC" w:rsidP="00380062">
      <w:pPr>
        <w:tabs>
          <w:tab w:val="left" w:pos="11070"/>
        </w:tabs>
        <w:rPr>
          <w:lang w:val="en-GB"/>
        </w:rPr>
      </w:pPr>
    </w:p>
    <w:p w:rsidR="00380062" w:rsidRDefault="00380062" w:rsidP="00380062">
      <w:pPr>
        <w:tabs>
          <w:tab w:val="left" w:pos="11070"/>
        </w:tabs>
        <w:rPr>
          <w:lang w:val="en-GB"/>
        </w:rPr>
      </w:pPr>
      <w:r>
        <w:rPr>
          <w:lang w:val="en-GB"/>
        </w:rPr>
        <w:lastRenderedPageBreak/>
        <w:t>Question 2 –part2</w:t>
      </w:r>
    </w:p>
    <w:p w:rsidR="00380062" w:rsidRDefault="00380062" w:rsidP="00380062">
      <w:pPr>
        <w:tabs>
          <w:tab w:val="left" w:pos="11070"/>
        </w:tabs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4733925" cy="3543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062" w:rsidRDefault="00380062" w:rsidP="00380062">
      <w:pPr>
        <w:tabs>
          <w:tab w:val="left" w:pos="11070"/>
        </w:tabs>
        <w:rPr>
          <w:lang w:val="en-GB"/>
        </w:rPr>
      </w:pPr>
    </w:p>
    <w:p w:rsidR="00380062" w:rsidRDefault="00380062" w:rsidP="00380062">
      <w:pPr>
        <w:tabs>
          <w:tab w:val="left" w:pos="11070"/>
        </w:tabs>
        <w:rPr>
          <w:lang w:val="en-GB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4762500" cy="5705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062" w:rsidRDefault="00380062" w:rsidP="00380062">
      <w:pPr>
        <w:tabs>
          <w:tab w:val="left" w:pos="11070"/>
        </w:tabs>
        <w:rPr>
          <w:lang w:val="en-GB"/>
        </w:rPr>
      </w:pPr>
      <w:r w:rsidRPr="00380062">
        <w:rPr>
          <w:noProof/>
          <w:lang w:val="en-GB" w:eastAsia="en-GB"/>
        </w:rPr>
        <w:lastRenderedPageBreak/>
        <w:drawing>
          <wp:inline distT="0" distB="0" distL="0" distR="0">
            <wp:extent cx="8329613" cy="5553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856" cy="555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062" w:rsidRDefault="00380062" w:rsidP="00380062">
      <w:pPr>
        <w:tabs>
          <w:tab w:val="left" w:pos="11070"/>
        </w:tabs>
        <w:rPr>
          <w:lang w:val="en-GB"/>
        </w:rPr>
      </w:pPr>
      <w:r w:rsidRPr="00380062">
        <w:rPr>
          <w:noProof/>
          <w:lang w:val="en-GB" w:eastAsia="en-GB"/>
        </w:rPr>
        <w:lastRenderedPageBreak/>
        <w:drawing>
          <wp:inline distT="0" distB="0" distL="0" distR="0">
            <wp:extent cx="8386763" cy="5591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7870" cy="559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062" w:rsidRDefault="00380062" w:rsidP="00380062">
      <w:pPr>
        <w:tabs>
          <w:tab w:val="left" w:pos="11070"/>
        </w:tabs>
        <w:rPr>
          <w:lang w:val="en-GB"/>
        </w:rPr>
      </w:pPr>
      <w:r w:rsidRPr="00380062">
        <w:rPr>
          <w:noProof/>
          <w:lang w:val="en-GB" w:eastAsia="en-GB"/>
        </w:rPr>
        <w:lastRenderedPageBreak/>
        <w:drawing>
          <wp:inline distT="0" distB="0" distL="0" distR="0">
            <wp:extent cx="8429625" cy="56197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097" cy="562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BEC" w:rsidRDefault="00401BEC" w:rsidP="00380062">
      <w:pPr>
        <w:tabs>
          <w:tab w:val="left" w:pos="11070"/>
        </w:tabs>
        <w:rPr>
          <w:lang w:val="en-GB"/>
        </w:rPr>
      </w:pPr>
    </w:p>
    <w:p w:rsidR="00380062" w:rsidRDefault="00380062" w:rsidP="00380062">
      <w:pPr>
        <w:tabs>
          <w:tab w:val="left" w:pos="11070"/>
        </w:tabs>
        <w:rPr>
          <w:lang w:val="en-GB"/>
        </w:rPr>
      </w:pPr>
      <w:r>
        <w:rPr>
          <w:lang w:val="en-GB"/>
        </w:rPr>
        <w:lastRenderedPageBreak/>
        <w:t xml:space="preserve">The autocorrelation plot for the residuals is: </w:t>
      </w:r>
    </w:p>
    <w:p w:rsidR="00380062" w:rsidRDefault="00380062" w:rsidP="00380062">
      <w:pPr>
        <w:tabs>
          <w:tab w:val="left" w:pos="11070"/>
        </w:tabs>
        <w:rPr>
          <w:lang w:val="en-GB"/>
        </w:rPr>
      </w:pPr>
      <w:r w:rsidRPr="00380062">
        <w:rPr>
          <w:noProof/>
          <w:lang w:val="en-GB" w:eastAsia="en-GB"/>
        </w:rPr>
        <w:drawing>
          <wp:inline distT="0" distB="0" distL="0" distR="0">
            <wp:extent cx="5243513" cy="34956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002" cy="349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062" w:rsidRDefault="00401BEC" w:rsidP="00380062">
      <w:pPr>
        <w:tabs>
          <w:tab w:val="left" w:pos="11070"/>
        </w:tabs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113030</wp:posOffset>
            </wp:positionV>
            <wp:extent cx="2419350" cy="2343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1BEC" w:rsidRDefault="00401BEC" w:rsidP="00380062">
      <w:pPr>
        <w:tabs>
          <w:tab w:val="left" w:pos="11070"/>
        </w:tabs>
        <w:rPr>
          <w:lang w:val="en-GB"/>
        </w:rPr>
      </w:pPr>
    </w:p>
    <w:p w:rsidR="00401BEC" w:rsidRDefault="00401BEC" w:rsidP="00380062">
      <w:pPr>
        <w:tabs>
          <w:tab w:val="left" w:pos="11070"/>
        </w:tabs>
        <w:rPr>
          <w:lang w:val="en-GB"/>
        </w:rPr>
      </w:pPr>
    </w:p>
    <w:p w:rsidR="00401BEC" w:rsidRDefault="00401BEC" w:rsidP="00380062">
      <w:pPr>
        <w:tabs>
          <w:tab w:val="left" w:pos="11070"/>
        </w:tabs>
        <w:rPr>
          <w:lang w:val="en-GB"/>
        </w:rPr>
      </w:pPr>
    </w:p>
    <w:p w:rsidR="00401BEC" w:rsidRDefault="00401BEC" w:rsidP="00380062">
      <w:pPr>
        <w:tabs>
          <w:tab w:val="left" w:pos="11070"/>
        </w:tabs>
        <w:rPr>
          <w:lang w:val="en-GB"/>
        </w:rPr>
      </w:pPr>
    </w:p>
    <w:p w:rsidR="00401BEC" w:rsidRDefault="00401BEC" w:rsidP="00380062">
      <w:pPr>
        <w:tabs>
          <w:tab w:val="left" w:pos="11070"/>
        </w:tabs>
        <w:rPr>
          <w:lang w:val="en-GB"/>
        </w:rPr>
      </w:pPr>
    </w:p>
    <w:p w:rsidR="00401BEC" w:rsidRDefault="00401BEC" w:rsidP="00380062">
      <w:pPr>
        <w:tabs>
          <w:tab w:val="left" w:pos="11070"/>
        </w:tabs>
        <w:rPr>
          <w:lang w:val="en-GB"/>
        </w:rPr>
      </w:pPr>
    </w:p>
    <w:p w:rsidR="00401BEC" w:rsidRDefault="00401BEC" w:rsidP="00401BEC">
      <w:pPr>
        <w:tabs>
          <w:tab w:val="left" w:pos="11070"/>
        </w:tabs>
        <w:rPr>
          <w:lang w:val="en-GB"/>
        </w:rPr>
      </w:pPr>
      <w:r>
        <w:rPr>
          <w:lang w:val="en-GB"/>
        </w:rPr>
        <w:lastRenderedPageBreak/>
        <w:t xml:space="preserve">The partial autocorrelation plot is: </w:t>
      </w:r>
    </w:p>
    <w:p w:rsidR="00401BEC" w:rsidRDefault="00401BEC" w:rsidP="00380062">
      <w:pPr>
        <w:tabs>
          <w:tab w:val="left" w:pos="11070"/>
        </w:tabs>
        <w:rPr>
          <w:lang w:val="en-GB"/>
        </w:rPr>
      </w:pPr>
      <w:r w:rsidRPr="00401BEC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5486400" cy="36576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1BEC" w:rsidRDefault="00401BEC" w:rsidP="00380062">
      <w:pPr>
        <w:tabs>
          <w:tab w:val="left" w:pos="11070"/>
        </w:tabs>
        <w:rPr>
          <w:lang w:val="en-GB"/>
        </w:rPr>
      </w:pPr>
    </w:p>
    <w:p w:rsidR="00401BEC" w:rsidRDefault="00401BEC" w:rsidP="00380062">
      <w:pPr>
        <w:tabs>
          <w:tab w:val="left" w:pos="11070"/>
        </w:tabs>
        <w:rPr>
          <w:lang w:val="en-GB"/>
        </w:rPr>
      </w:pPr>
    </w:p>
    <w:p w:rsidR="00401BEC" w:rsidRDefault="00401BEC" w:rsidP="00380062">
      <w:pPr>
        <w:tabs>
          <w:tab w:val="left" w:pos="11070"/>
        </w:tabs>
        <w:rPr>
          <w:lang w:val="en-GB"/>
        </w:rPr>
      </w:pPr>
    </w:p>
    <w:p w:rsidR="00401BEC" w:rsidRDefault="00401BEC" w:rsidP="00380062">
      <w:pPr>
        <w:tabs>
          <w:tab w:val="left" w:pos="11070"/>
        </w:tabs>
        <w:rPr>
          <w:lang w:val="en-GB"/>
        </w:rPr>
      </w:pPr>
    </w:p>
    <w:p w:rsidR="00401BEC" w:rsidRDefault="00401BEC" w:rsidP="00380062">
      <w:pPr>
        <w:tabs>
          <w:tab w:val="left" w:pos="11070"/>
        </w:tabs>
        <w:rPr>
          <w:lang w:val="en-GB"/>
        </w:rPr>
      </w:pPr>
    </w:p>
    <w:p w:rsidR="00380062" w:rsidRDefault="00380062" w:rsidP="00380062">
      <w:pPr>
        <w:tabs>
          <w:tab w:val="left" w:pos="11070"/>
        </w:tabs>
        <w:rPr>
          <w:lang w:val="en-GB"/>
        </w:rPr>
      </w:pPr>
    </w:p>
    <w:p w:rsidR="00401BEC" w:rsidRDefault="00401BEC" w:rsidP="00380062">
      <w:pPr>
        <w:tabs>
          <w:tab w:val="left" w:pos="11070"/>
        </w:tabs>
        <w:rPr>
          <w:lang w:val="en-GB"/>
        </w:rPr>
      </w:pPr>
    </w:p>
    <w:p w:rsidR="00401BEC" w:rsidRDefault="00401BEC" w:rsidP="00380062">
      <w:pPr>
        <w:tabs>
          <w:tab w:val="left" w:pos="11070"/>
        </w:tabs>
        <w:rPr>
          <w:lang w:val="en-GB"/>
        </w:rPr>
      </w:pPr>
    </w:p>
    <w:p w:rsidR="00401BEC" w:rsidRPr="00380062" w:rsidRDefault="00401BEC" w:rsidP="00380062">
      <w:pPr>
        <w:tabs>
          <w:tab w:val="left" w:pos="11070"/>
        </w:tabs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1239520</wp:posOffset>
            </wp:positionV>
            <wp:extent cx="3009900" cy="2133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1BEC" w:rsidRPr="00380062" w:rsidSect="0017031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0316"/>
    <w:rsid w:val="00025429"/>
    <w:rsid w:val="00161A28"/>
    <w:rsid w:val="00170316"/>
    <w:rsid w:val="00380062"/>
    <w:rsid w:val="00401BEC"/>
    <w:rsid w:val="00473B2B"/>
    <w:rsid w:val="0053039F"/>
    <w:rsid w:val="005A00BB"/>
    <w:rsid w:val="006D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markou\Desktop\Time%20Series%20Assignment1_new%20vers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plotArea>
      <c:layout/>
      <c:lineChart>
        <c:grouping val="standard"/>
        <c:ser>
          <c:idx val="0"/>
          <c:order val="0"/>
          <c:tx>
            <c:strRef>
              <c:f>Q2_part1!$A$97</c:f>
              <c:strCache>
                <c:ptCount val="1"/>
                <c:pt idx="0">
                  <c:v>Figs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Q2_part1!$B$96:$AR$96</c:f>
              <c:strCache>
                <c:ptCount val="43"/>
                <c:pt idx="0">
                  <c:v>Q4_December</c:v>
                </c:pt>
                <c:pt idx="1">
                  <c:v>Q1_March</c:v>
                </c:pt>
                <c:pt idx="2">
                  <c:v>Q2_June</c:v>
                </c:pt>
                <c:pt idx="3">
                  <c:v>Q3_September</c:v>
                </c:pt>
                <c:pt idx="4">
                  <c:v>Q4_December</c:v>
                </c:pt>
                <c:pt idx="5">
                  <c:v>Q1_March</c:v>
                </c:pt>
                <c:pt idx="6">
                  <c:v>Q2_June</c:v>
                </c:pt>
                <c:pt idx="7">
                  <c:v>Q3_September</c:v>
                </c:pt>
                <c:pt idx="8">
                  <c:v>Q4_December</c:v>
                </c:pt>
                <c:pt idx="9">
                  <c:v>Q1_March</c:v>
                </c:pt>
                <c:pt idx="10">
                  <c:v>Q2_June</c:v>
                </c:pt>
                <c:pt idx="11">
                  <c:v>Q3_September</c:v>
                </c:pt>
                <c:pt idx="12">
                  <c:v>Q4_December</c:v>
                </c:pt>
                <c:pt idx="13">
                  <c:v>Q1_March</c:v>
                </c:pt>
                <c:pt idx="14">
                  <c:v>Q2_June</c:v>
                </c:pt>
                <c:pt idx="15">
                  <c:v>Q3_September</c:v>
                </c:pt>
                <c:pt idx="16">
                  <c:v>Q4_December</c:v>
                </c:pt>
                <c:pt idx="17">
                  <c:v>Q1_March</c:v>
                </c:pt>
                <c:pt idx="18">
                  <c:v>Q2_June</c:v>
                </c:pt>
                <c:pt idx="19">
                  <c:v>Q3_September</c:v>
                </c:pt>
                <c:pt idx="20">
                  <c:v>Q4_December</c:v>
                </c:pt>
                <c:pt idx="21">
                  <c:v>Q1_March</c:v>
                </c:pt>
                <c:pt idx="22">
                  <c:v>Q2_June</c:v>
                </c:pt>
                <c:pt idx="23">
                  <c:v>Q3_September</c:v>
                </c:pt>
                <c:pt idx="24">
                  <c:v>Q4_December</c:v>
                </c:pt>
                <c:pt idx="25">
                  <c:v>Q1_March</c:v>
                </c:pt>
                <c:pt idx="26">
                  <c:v>Q2_June</c:v>
                </c:pt>
                <c:pt idx="27">
                  <c:v>Q3_September</c:v>
                </c:pt>
                <c:pt idx="28">
                  <c:v>Q4_December</c:v>
                </c:pt>
                <c:pt idx="29">
                  <c:v>Q1_March</c:v>
                </c:pt>
                <c:pt idx="30">
                  <c:v>Q2_June</c:v>
                </c:pt>
                <c:pt idx="31">
                  <c:v>Q3_September</c:v>
                </c:pt>
                <c:pt idx="32">
                  <c:v>Q4_December</c:v>
                </c:pt>
                <c:pt idx="33">
                  <c:v>Q1_March</c:v>
                </c:pt>
                <c:pt idx="34">
                  <c:v>Q2_June</c:v>
                </c:pt>
                <c:pt idx="35">
                  <c:v>Q3_September</c:v>
                </c:pt>
                <c:pt idx="36">
                  <c:v>Q4_December</c:v>
                </c:pt>
                <c:pt idx="37">
                  <c:v>Q1_March</c:v>
                </c:pt>
                <c:pt idx="38">
                  <c:v>Q2_June</c:v>
                </c:pt>
                <c:pt idx="39">
                  <c:v>Q3_September</c:v>
                </c:pt>
                <c:pt idx="40">
                  <c:v>Q4_December</c:v>
                </c:pt>
                <c:pt idx="41">
                  <c:v>Q1_March</c:v>
                </c:pt>
                <c:pt idx="42">
                  <c:v>Q2_June</c:v>
                </c:pt>
              </c:strCache>
            </c:strRef>
          </c:cat>
          <c:val>
            <c:numRef>
              <c:f>Q2_part1!$B$97:$AR$97</c:f>
              <c:numCache>
                <c:formatCode>General</c:formatCode>
                <c:ptCount val="43"/>
                <c:pt idx="0">
                  <c:v>10749</c:v>
                </c:pt>
                <c:pt idx="1">
                  <c:v>10854</c:v>
                </c:pt>
                <c:pt idx="2">
                  <c:v>10570</c:v>
                </c:pt>
                <c:pt idx="3">
                  <c:v>9967</c:v>
                </c:pt>
                <c:pt idx="4">
                  <c:v>10807</c:v>
                </c:pt>
                <c:pt idx="5">
                  <c:v>10400</c:v>
                </c:pt>
                <c:pt idx="6">
                  <c:v>10464</c:v>
                </c:pt>
                <c:pt idx="7">
                  <c:v>10437</c:v>
                </c:pt>
                <c:pt idx="8">
                  <c:v>11024</c:v>
                </c:pt>
                <c:pt idx="9">
                  <c:v>10192</c:v>
                </c:pt>
                <c:pt idx="10">
                  <c:v>10550</c:v>
                </c:pt>
                <c:pt idx="11">
                  <c:v>9987</c:v>
                </c:pt>
                <c:pt idx="12">
                  <c:v>11039</c:v>
                </c:pt>
                <c:pt idx="13">
                  <c:v>10846</c:v>
                </c:pt>
                <c:pt idx="14">
                  <c:v>10932</c:v>
                </c:pt>
                <c:pt idx="15">
                  <c:v>10353</c:v>
                </c:pt>
                <c:pt idx="16">
                  <c:v>10857</c:v>
                </c:pt>
                <c:pt idx="17">
                  <c:v>10730</c:v>
                </c:pt>
                <c:pt idx="18">
                  <c:v>10576</c:v>
                </c:pt>
                <c:pt idx="19">
                  <c:v>9894</c:v>
                </c:pt>
                <c:pt idx="20">
                  <c:v>10161</c:v>
                </c:pt>
                <c:pt idx="21">
                  <c:v>9779</c:v>
                </c:pt>
                <c:pt idx="22">
                  <c:v>10046</c:v>
                </c:pt>
                <c:pt idx="23">
                  <c:v>9154</c:v>
                </c:pt>
                <c:pt idx="24">
                  <c:v>9280</c:v>
                </c:pt>
                <c:pt idx="25">
                  <c:v>9218</c:v>
                </c:pt>
                <c:pt idx="26">
                  <c:v>9098</c:v>
                </c:pt>
                <c:pt idx="27">
                  <c:v>8091</c:v>
                </c:pt>
                <c:pt idx="28">
                  <c:v>8226</c:v>
                </c:pt>
                <c:pt idx="29">
                  <c:v>7844</c:v>
                </c:pt>
                <c:pt idx="30">
                  <c:v>8347</c:v>
                </c:pt>
                <c:pt idx="31">
                  <c:v>7458</c:v>
                </c:pt>
                <c:pt idx="32">
                  <c:v>7402</c:v>
                </c:pt>
                <c:pt idx="33">
                  <c:v>7597</c:v>
                </c:pt>
                <c:pt idx="34">
                  <c:v>7083</c:v>
                </c:pt>
                <c:pt idx="35">
                  <c:v>6540</c:v>
                </c:pt>
                <c:pt idx="36">
                  <c:v>6614</c:v>
                </c:pt>
                <c:pt idx="37">
                  <c:v>6282</c:v>
                </c:pt>
                <c:pt idx="38">
                  <c:v>6279</c:v>
                </c:pt>
                <c:pt idx="39">
                  <c:v>5598</c:v>
                </c:pt>
                <c:pt idx="40">
                  <c:v>6147</c:v>
                </c:pt>
                <c:pt idx="41">
                  <c:v>5878</c:v>
                </c:pt>
                <c:pt idx="42">
                  <c:v>5740</c:v>
                </c:pt>
              </c:numCache>
            </c:numRef>
          </c:val>
        </c:ser>
        <c:ser>
          <c:idx val="1"/>
          <c:order val="1"/>
          <c:tx>
            <c:strRef>
              <c:f>Q2_part1!$A$98</c:f>
              <c:strCache>
                <c:ptCount val="1"/>
                <c:pt idx="0">
                  <c:v>MA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Q2_part1!$B$96:$AR$96</c:f>
              <c:strCache>
                <c:ptCount val="43"/>
                <c:pt idx="0">
                  <c:v>Q4_December</c:v>
                </c:pt>
                <c:pt idx="1">
                  <c:v>Q1_March</c:v>
                </c:pt>
                <c:pt idx="2">
                  <c:v>Q2_June</c:v>
                </c:pt>
                <c:pt idx="3">
                  <c:v>Q3_September</c:v>
                </c:pt>
                <c:pt idx="4">
                  <c:v>Q4_December</c:v>
                </c:pt>
                <c:pt idx="5">
                  <c:v>Q1_March</c:v>
                </c:pt>
                <c:pt idx="6">
                  <c:v>Q2_June</c:v>
                </c:pt>
                <c:pt idx="7">
                  <c:v>Q3_September</c:v>
                </c:pt>
                <c:pt idx="8">
                  <c:v>Q4_December</c:v>
                </c:pt>
                <c:pt idx="9">
                  <c:v>Q1_March</c:v>
                </c:pt>
                <c:pt idx="10">
                  <c:v>Q2_June</c:v>
                </c:pt>
                <c:pt idx="11">
                  <c:v>Q3_September</c:v>
                </c:pt>
                <c:pt idx="12">
                  <c:v>Q4_December</c:v>
                </c:pt>
                <c:pt idx="13">
                  <c:v>Q1_March</c:v>
                </c:pt>
                <c:pt idx="14">
                  <c:v>Q2_June</c:v>
                </c:pt>
                <c:pt idx="15">
                  <c:v>Q3_September</c:v>
                </c:pt>
                <c:pt idx="16">
                  <c:v>Q4_December</c:v>
                </c:pt>
                <c:pt idx="17">
                  <c:v>Q1_March</c:v>
                </c:pt>
                <c:pt idx="18">
                  <c:v>Q2_June</c:v>
                </c:pt>
                <c:pt idx="19">
                  <c:v>Q3_September</c:v>
                </c:pt>
                <c:pt idx="20">
                  <c:v>Q4_December</c:v>
                </c:pt>
                <c:pt idx="21">
                  <c:v>Q1_March</c:v>
                </c:pt>
                <c:pt idx="22">
                  <c:v>Q2_June</c:v>
                </c:pt>
                <c:pt idx="23">
                  <c:v>Q3_September</c:v>
                </c:pt>
                <c:pt idx="24">
                  <c:v>Q4_December</c:v>
                </c:pt>
                <c:pt idx="25">
                  <c:v>Q1_March</c:v>
                </c:pt>
                <c:pt idx="26">
                  <c:v>Q2_June</c:v>
                </c:pt>
                <c:pt idx="27">
                  <c:v>Q3_September</c:v>
                </c:pt>
                <c:pt idx="28">
                  <c:v>Q4_December</c:v>
                </c:pt>
                <c:pt idx="29">
                  <c:v>Q1_March</c:v>
                </c:pt>
                <c:pt idx="30">
                  <c:v>Q2_June</c:v>
                </c:pt>
                <c:pt idx="31">
                  <c:v>Q3_September</c:v>
                </c:pt>
                <c:pt idx="32">
                  <c:v>Q4_December</c:v>
                </c:pt>
                <c:pt idx="33">
                  <c:v>Q1_March</c:v>
                </c:pt>
                <c:pt idx="34">
                  <c:v>Q2_June</c:v>
                </c:pt>
                <c:pt idx="35">
                  <c:v>Q3_September</c:v>
                </c:pt>
                <c:pt idx="36">
                  <c:v>Q4_December</c:v>
                </c:pt>
                <c:pt idx="37">
                  <c:v>Q1_March</c:v>
                </c:pt>
                <c:pt idx="38">
                  <c:v>Q2_June</c:v>
                </c:pt>
                <c:pt idx="39">
                  <c:v>Q3_September</c:v>
                </c:pt>
                <c:pt idx="40">
                  <c:v>Q4_December</c:v>
                </c:pt>
                <c:pt idx="41">
                  <c:v>Q1_March</c:v>
                </c:pt>
                <c:pt idx="42">
                  <c:v>Q2_June</c:v>
                </c:pt>
              </c:strCache>
            </c:strRef>
          </c:cat>
          <c:val>
            <c:numRef>
              <c:f>Q2_part1!$B$98:$AR$98</c:f>
              <c:numCache>
                <c:formatCode>General</c:formatCode>
                <c:ptCount val="43"/>
                <c:pt idx="2" formatCode="0.000">
                  <c:v>10542.25</c:v>
                </c:pt>
                <c:pt idx="3" formatCode="0.000">
                  <c:v>10492.75</c:v>
                </c:pt>
                <c:pt idx="4" formatCode="0.000">
                  <c:v>10422.75</c:v>
                </c:pt>
                <c:pt idx="5" formatCode="0.000">
                  <c:v>10468.25</c:v>
                </c:pt>
                <c:pt idx="6" formatCode="0.000">
                  <c:v>10554.125</c:v>
                </c:pt>
                <c:pt idx="7" formatCode="0.000">
                  <c:v>10555.25</c:v>
                </c:pt>
                <c:pt idx="8" formatCode="0.000">
                  <c:v>10540</c:v>
                </c:pt>
                <c:pt idx="9" formatCode="0.000">
                  <c:v>10494.5</c:v>
                </c:pt>
                <c:pt idx="10" formatCode="0.000">
                  <c:v>10440.125</c:v>
                </c:pt>
                <c:pt idx="11" formatCode="0.000">
                  <c:v>10523.75</c:v>
                </c:pt>
                <c:pt idx="12" formatCode="0.000">
                  <c:v>10653.25</c:v>
                </c:pt>
                <c:pt idx="13" formatCode="0.000">
                  <c:v>10746.75</c:v>
                </c:pt>
                <c:pt idx="14" formatCode="0.000">
                  <c:v>10769.75</c:v>
                </c:pt>
                <c:pt idx="15" formatCode="0.000">
                  <c:v>10732.5</c:v>
                </c:pt>
                <c:pt idx="16" formatCode="0.000">
                  <c:v>10673.5</c:v>
                </c:pt>
                <c:pt idx="17" formatCode="0.000">
                  <c:v>10571.625</c:v>
                </c:pt>
                <c:pt idx="18" formatCode="0.000">
                  <c:v>10427.25</c:v>
                </c:pt>
                <c:pt idx="19" formatCode="0.000">
                  <c:v>10221.374999999995</c:v>
                </c:pt>
                <c:pt idx="20" formatCode="0.000">
                  <c:v>10036.25</c:v>
                </c:pt>
                <c:pt idx="21" formatCode="0.000">
                  <c:v>9877.5</c:v>
                </c:pt>
                <c:pt idx="22">
                  <c:v>9674.8749999999945</c:v>
                </c:pt>
                <c:pt idx="23" formatCode="0.000">
                  <c:v>9494.625</c:v>
                </c:pt>
                <c:pt idx="24" formatCode="0.000">
                  <c:v>9306</c:v>
                </c:pt>
                <c:pt idx="25" formatCode="0.000">
                  <c:v>9054.625</c:v>
                </c:pt>
                <c:pt idx="26" formatCode="0.000">
                  <c:v>8790</c:v>
                </c:pt>
                <c:pt idx="27" formatCode="0.000">
                  <c:v>8486.5</c:v>
                </c:pt>
                <c:pt idx="28" formatCode="0.000">
                  <c:v>8220.8749999999945</c:v>
                </c:pt>
                <c:pt idx="29" formatCode="0.000">
                  <c:v>8047.875</c:v>
                </c:pt>
                <c:pt idx="30" formatCode="0.000">
                  <c:v>7865.75</c:v>
                </c:pt>
                <c:pt idx="31" formatCode="0.000">
                  <c:v>7731.875</c:v>
                </c:pt>
                <c:pt idx="32" formatCode="0.000">
                  <c:v>7543</c:v>
                </c:pt>
                <c:pt idx="33" formatCode="0.000">
                  <c:v>7270.25</c:v>
                </c:pt>
                <c:pt idx="34" formatCode="0.000">
                  <c:v>7057</c:v>
                </c:pt>
                <c:pt idx="35" formatCode="0.000">
                  <c:v>6794.1250000000018</c:v>
                </c:pt>
                <c:pt idx="36" formatCode="0.000">
                  <c:v>6529.25</c:v>
                </c:pt>
                <c:pt idx="37" formatCode="0.000">
                  <c:v>6311</c:v>
                </c:pt>
                <c:pt idx="38" formatCode="0.000">
                  <c:v>6134.875</c:v>
                </c:pt>
                <c:pt idx="39" formatCode="0.000">
                  <c:v>6026</c:v>
                </c:pt>
                <c:pt idx="40" formatCode="0.000">
                  <c:v>5908.1250000000018</c:v>
                </c:pt>
              </c:numCache>
            </c:numRef>
          </c:val>
        </c:ser>
        <c:ser>
          <c:idx val="2"/>
          <c:order val="2"/>
          <c:tx>
            <c:strRef>
              <c:f>Q2_part1!$A$99</c:f>
              <c:strCache>
                <c:ptCount val="1"/>
                <c:pt idx="0">
                  <c:v>OurDes Figures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Q2_part1!$B$96:$AR$96</c:f>
              <c:strCache>
                <c:ptCount val="43"/>
                <c:pt idx="0">
                  <c:v>Q4_December</c:v>
                </c:pt>
                <c:pt idx="1">
                  <c:v>Q1_March</c:v>
                </c:pt>
                <c:pt idx="2">
                  <c:v>Q2_June</c:v>
                </c:pt>
                <c:pt idx="3">
                  <c:v>Q3_September</c:v>
                </c:pt>
                <c:pt idx="4">
                  <c:v>Q4_December</c:v>
                </c:pt>
                <c:pt idx="5">
                  <c:v>Q1_March</c:v>
                </c:pt>
                <c:pt idx="6">
                  <c:v>Q2_June</c:v>
                </c:pt>
                <c:pt idx="7">
                  <c:v>Q3_September</c:v>
                </c:pt>
                <c:pt idx="8">
                  <c:v>Q4_December</c:v>
                </c:pt>
                <c:pt idx="9">
                  <c:v>Q1_March</c:v>
                </c:pt>
                <c:pt idx="10">
                  <c:v>Q2_June</c:v>
                </c:pt>
                <c:pt idx="11">
                  <c:v>Q3_September</c:v>
                </c:pt>
                <c:pt idx="12">
                  <c:v>Q4_December</c:v>
                </c:pt>
                <c:pt idx="13">
                  <c:v>Q1_March</c:v>
                </c:pt>
                <c:pt idx="14">
                  <c:v>Q2_June</c:v>
                </c:pt>
                <c:pt idx="15">
                  <c:v>Q3_September</c:v>
                </c:pt>
                <c:pt idx="16">
                  <c:v>Q4_December</c:v>
                </c:pt>
                <c:pt idx="17">
                  <c:v>Q1_March</c:v>
                </c:pt>
                <c:pt idx="18">
                  <c:v>Q2_June</c:v>
                </c:pt>
                <c:pt idx="19">
                  <c:v>Q3_September</c:v>
                </c:pt>
                <c:pt idx="20">
                  <c:v>Q4_December</c:v>
                </c:pt>
                <c:pt idx="21">
                  <c:v>Q1_March</c:v>
                </c:pt>
                <c:pt idx="22">
                  <c:v>Q2_June</c:v>
                </c:pt>
                <c:pt idx="23">
                  <c:v>Q3_September</c:v>
                </c:pt>
                <c:pt idx="24">
                  <c:v>Q4_December</c:v>
                </c:pt>
                <c:pt idx="25">
                  <c:v>Q1_March</c:v>
                </c:pt>
                <c:pt idx="26">
                  <c:v>Q2_June</c:v>
                </c:pt>
                <c:pt idx="27">
                  <c:v>Q3_September</c:v>
                </c:pt>
                <c:pt idx="28">
                  <c:v>Q4_December</c:v>
                </c:pt>
                <c:pt idx="29">
                  <c:v>Q1_March</c:v>
                </c:pt>
                <c:pt idx="30">
                  <c:v>Q2_June</c:v>
                </c:pt>
                <c:pt idx="31">
                  <c:v>Q3_September</c:v>
                </c:pt>
                <c:pt idx="32">
                  <c:v>Q4_December</c:v>
                </c:pt>
                <c:pt idx="33">
                  <c:v>Q1_March</c:v>
                </c:pt>
                <c:pt idx="34">
                  <c:v>Q2_June</c:v>
                </c:pt>
                <c:pt idx="35">
                  <c:v>Q3_September</c:v>
                </c:pt>
                <c:pt idx="36">
                  <c:v>Q4_December</c:v>
                </c:pt>
                <c:pt idx="37">
                  <c:v>Q1_March</c:v>
                </c:pt>
                <c:pt idx="38">
                  <c:v>Q2_June</c:v>
                </c:pt>
                <c:pt idx="39">
                  <c:v>Q3_September</c:v>
                </c:pt>
                <c:pt idx="40">
                  <c:v>Q4_December</c:v>
                </c:pt>
                <c:pt idx="41">
                  <c:v>Q1_March</c:v>
                </c:pt>
                <c:pt idx="42">
                  <c:v>Q2_June</c:v>
                </c:pt>
              </c:strCache>
            </c:strRef>
          </c:cat>
          <c:val>
            <c:numRef>
              <c:f>Q2_part1!$B$99:$AR$99</c:f>
              <c:numCache>
                <c:formatCode>General</c:formatCode>
                <c:ptCount val="43"/>
                <c:pt idx="0" formatCode="0.000">
                  <c:v>10573.698611111115</c:v>
                </c:pt>
                <c:pt idx="1">
                  <c:v>10846.029166666667</c:v>
                </c:pt>
                <c:pt idx="2" formatCode="0.000">
                  <c:v>10398.198611111115</c:v>
                </c:pt>
                <c:pt idx="3" formatCode="0.000">
                  <c:v>10322.073611111115</c:v>
                </c:pt>
                <c:pt idx="4" formatCode="0.000">
                  <c:v>10631.698611111115</c:v>
                </c:pt>
                <c:pt idx="5" formatCode="0.000">
                  <c:v>10392.029166666667</c:v>
                </c:pt>
                <c:pt idx="6" formatCode="0.000">
                  <c:v>10292.198611111115</c:v>
                </c:pt>
                <c:pt idx="7" formatCode="0.000">
                  <c:v>10792.073611111115</c:v>
                </c:pt>
                <c:pt idx="8" formatCode="0.000">
                  <c:v>10848.698611111115</c:v>
                </c:pt>
                <c:pt idx="9" formatCode="0.000">
                  <c:v>10184.029166666667</c:v>
                </c:pt>
                <c:pt idx="10" formatCode="0.000">
                  <c:v>10378.198611111115</c:v>
                </c:pt>
                <c:pt idx="11" formatCode="0.000">
                  <c:v>10342.073611111115</c:v>
                </c:pt>
                <c:pt idx="12" formatCode="0.000">
                  <c:v>10863.698611111115</c:v>
                </c:pt>
                <c:pt idx="13" formatCode="0.000">
                  <c:v>10838.029166666667</c:v>
                </c:pt>
                <c:pt idx="14" formatCode="0.000">
                  <c:v>10760.198611111115</c:v>
                </c:pt>
                <c:pt idx="15" formatCode="0.000">
                  <c:v>10708.073611111115</c:v>
                </c:pt>
                <c:pt idx="16" formatCode="0.000">
                  <c:v>10681.698611111115</c:v>
                </c:pt>
                <c:pt idx="17" formatCode="0.000">
                  <c:v>10722.029166666667</c:v>
                </c:pt>
                <c:pt idx="18" formatCode="0.000">
                  <c:v>10404.198611111115</c:v>
                </c:pt>
                <c:pt idx="19" formatCode="0.000">
                  <c:v>10249.073611111115</c:v>
                </c:pt>
                <c:pt idx="20" formatCode="0.000">
                  <c:v>9985.6986111111109</c:v>
                </c:pt>
                <c:pt idx="21" formatCode="0.000">
                  <c:v>9771.0291666666672</c:v>
                </c:pt>
                <c:pt idx="22">
                  <c:v>9874.1986111111109</c:v>
                </c:pt>
                <c:pt idx="23" formatCode="0.000">
                  <c:v>9509.0736111111109</c:v>
                </c:pt>
                <c:pt idx="24" formatCode="0.000">
                  <c:v>9104.6986111111109</c:v>
                </c:pt>
                <c:pt idx="25" formatCode="0.000">
                  <c:v>9210.0291666666672</c:v>
                </c:pt>
                <c:pt idx="26" formatCode="0.000">
                  <c:v>8926.1986111111109</c:v>
                </c:pt>
                <c:pt idx="27" formatCode="0.000">
                  <c:v>8446.0736111111109</c:v>
                </c:pt>
                <c:pt idx="28" formatCode="0.000">
                  <c:v>8050.6986111111128</c:v>
                </c:pt>
                <c:pt idx="29" formatCode="0.000">
                  <c:v>7836.0291666666699</c:v>
                </c:pt>
                <c:pt idx="30" formatCode="0.000">
                  <c:v>8175.1986111111128</c:v>
                </c:pt>
                <c:pt idx="31" formatCode="0.000">
                  <c:v>7813.0736111111109</c:v>
                </c:pt>
                <c:pt idx="32" formatCode="0.000">
                  <c:v>7226.6986111111128</c:v>
                </c:pt>
                <c:pt idx="33" formatCode="0.000">
                  <c:v>7589.0291666666699</c:v>
                </c:pt>
                <c:pt idx="34" formatCode="0.000">
                  <c:v>6911.1986111111128</c:v>
                </c:pt>
                <c:pt idx="35" formatCode="0.000">
                  <c:v>6895.0736111111109</c:v>
                </c:pt>
                <c:pt idx="36" formatCode="0.000">
                  <c:v>6438.6986111111128</c:v>
                </c:pt>
                <c:pt idx="37" formatCode="0.000">
                  <c:v>6274.0291666666699</c:v>
                </c:pt>
                <c:pt idx="38" formatCode="0.000">
                  <c:v>6107.1986111111128</c:v>
                </c:pt>
                <c:pt idx="39" formatCode="0.000">
                  <c:v>5953.0736111111109</c:v>
                </c:pt>
                <c:pt idx="40" formatCode="0.000">
                  <c:v>5971.6986111111128</c:v>
                </c:pt>
                <c:pt idx="41" formatCode="0.000">
                  <c:v>5870.0291666666699</c:v>
                </c:pt>
                <c:pt idx="42">
                  <c:v>5568.1986111111128</c:v>
                </c:pt>
              </c:numCache>
            </c:numRef>
          </c:val>
        </c:ser>
        <c:marker val="1"/>
        <c:axId val="113150592"/>
        <c:axId val="113152384"/>
      </c:lineChart>
      <c:catAx>
        <c:axId val="1131505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152384"/>
        <c:crosses val="autoZero"/>
        <c:auto val="1"/>
        <c:lblAlgn val="ctr"/>
        <c:lblOffset val="100"/>
      </c:catAx>
      <c:valAx>
        <c:axId val="113152384"/>
        <c:scaling>
          <c:orientation val="minMax"/>
          <c:min val="400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150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C661D770-F676-4DB7-B639-9E0449AE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Markou</dc:creator>
  <cp:lastModifiedBy>Christina</cp:lastModifiedBy>
  <cp:revision>2</cp:revision>
  <dcterms:created xsi:type="dcterms:W3CDTF">2016-01-02T12:26:00Z</dcterms:created>
  <dcterms:modified xsi:type="dcterms:W3CDTF">2016-01-02T12:26:00Z</dcterms:modified>
</cp:coreProperties>
</file>